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7D7AE">
      <w:pPr>
        <w:spacing w:before="120" w:after="160"/>
        <w:jc w:val="center"/>
      </w:pPr>
      <w:r>
        <w:rPr>
          <w:rFonts w:ascii="Times New Roman" w:eastAsia="黑体"/>
          <w:b/>
          <w:bCs/>
          <w:color w:val="000000"/>
          <w:sz w:val="32"/>
          <w:szCs w:val="32"/>
        </w:rPr>
        <w:t>湖南省数字认证服务中心有限公司个人信息保护政策</w:t>
      </w:r>
    </w:p>
    <w:p w14:paraId="185AE4FE">
      <w:pPr>
        <w:spacing w:after="280"/>
        <w:jc w:val="center"/>
      </w:pPr>
      <w:r>
        <w:rPr>
          <w:rFonts w:ascii="Times New Roman" w:eastAsia="宋体"/>
          <w:color w:val="000000"/>
          <w:sz w:val="21"/>
          <w:szCs w:val="21"/>
        </w:rPr>
        <w:t>（2026年</w:t>
      </w:r>
      <w:r>
        <w:rPr>
          <w:rFonts w:hint="eastAsia"/>
          <w:color w:val="000000"/>
          <w:sz w:val="21"/>
          <w:szCs w:val="21"/>
          <w:lang w:val="en-US" w:eastAsia="zh-CN"/>
        </w:rPr>
        <w:t>10</w:t>
      </w:r>
      <w:r>
        <w:rPr>
          <w:rFonts w:ascii="Times New Roman" w:eastAsia="宋体"/>
          <w:color w:val="000000"/>
          <w:sz w:val="21"/>
          <w:szCs w:val="21"/>
        </w:rPr>
        <w:t>月</w:t>
      </w:r>
      <w:r>
        <w:rPr>
          <w:rFonts w:hint="eastAsia"/>
          <w:color w:val="000000"/>
          <w:sz w:val="21"/>
          <w:szCs w:val="21"/>
          <w:lang w:val="en-US" w:eastAsia="zh-CN"/>
        </w:rPr>
        <w:t>30</w:t>
      </w:r>
      <w:r>
        <w:rPr>
          <w:rFonts w:ascii="Times New Roman" w:eastAsia="宋体"/>
          <w:color w:val="000000"/>
          <w:sz w:val="21"/>
          <w:szCs w:val="21"/>
        </w:rPr>
        <w:t>日发布并生效）</w:t>
      </w:r>
    </w:p>
    <w:p w14:paraId="34255646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湖南省数字认证服务中心有限公司（以下简称“湖</w:t>
      </w:r>
      <w:r>
        <w:rPr>
          <w:rFonts w:hint="eastAsia"/>
          <w:color w:val="000000"/>
          <w:sz w:val="24"/>
          <w:szCs w:val="24"/>
          <w:lang w:val="en-US" w:eastAsia="zh-CN"/>
        </w:rPr>
        <w:t>南</w:t>
      </w:r>
      <w:r>
        <w:rPr>
          <w:rFonts w:ascii="Times New Roman" w:eastAsia="宋体"/>
          <w:color w:val="000000"/>
          <w:sz w:val="24"/>
          <w:szCs w:val="24"/>
        </w:rPr>
        <w:t>CA”或“我们”），系工业和信息化部批准设立的电子认证服务机构，同时也是国家密码管理局批准设立的电子政务电子认证服务机构。我们在签发数字证书、提供电子认证服务的过程中，可能需要收集、使用、存储和处理用户的个人信息。</w:t>
      </w:r>
    </w:p>
    <w:p w14:paraId="1A83C440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我们深知个人信息对您的重要性，并会尽全力保护您的个人信息安全可靠。我们依据《中华人民共和国网络安全法》《中华人民共和国数据安全法》《中华人民共和国个人信息保护法》《中华人民共和国电子签名法》等法律法规，制定本政策。您申请数字证书、使用我们的电子认证服务，即视为同意本政策全部内容；本政策与《湖南</w:t>
      </w:r>
      <w:r>
        <w:rPr>
          <w:rFonts w:hint="eastAsia"/>
          <w:color w:val="000000"/>
          <w:sz w:val="24"/>
          <w:szCs w:val="24"/>
          <w:lang w:val="en-US" w:eastAsia="zh-CN"/>
        </w:rPr>
        <w:t>CA</w:t>
      </w:r>
      <w:r>
        <w:rPr>
          <w:rFonts w:ascii="Times New Roman" w:eastAsia="宋体"/>
          <w:color w:val="000000"/>
          <w:sz w:val="24"/>
          <w:szCs w:val="24"/>
        </w:rPr>
        <w:t>电子认证服务协议》、《湖南</w:t>
      </w:r>
      <w:r>
        <w:rPr>
          <w:rFonts w:hint="eastAsia"/>
          <w:color w:val="000000"/>
          <w:sz w:val="24"/>
          <w:szCs w:val="24"/>
          <w:lang w:val="en-US" w:eastAsia="zh-CN"/>
        </w:rPr>
        <w:t>CA</w:t>
      </w:r>
      <w:r>
        <w:rPr>
          <w:rFonts w:ascii="Times New Roman" w:eastAsia="宋体"/>
          <w:color w:val="000000"/>
          <w:sz w:val="24"/>
          <w:szCs w:val="24"/>
        </w:rPr>
        <w:t>电子认证业务规则》（CPS）共同构成电子认证服务的完整协议文本。</w:t>
      </w:r>
    </w:p>
    <w:p w14:paraId="4A98D0CB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一、适用范围</w:t>
      </w:r>
    </w:p>
    <w:p w14:paraId="02556D85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本政策适用于您向</w:t>
      </w:r>
      <w:r>
        <w:rPr>
          <w:rFonts w:hint="eastAsia"/>
          <w:color w:val="000000"/>
          <w:sz w:val="24"/>
          <w:szCs w:val="24"/>
          <w:lang w:val="en-US" w:eastAsia="zh-CN"/>
        </w:rPr>
        <w:t>湖南CA</w:t>
      </w:r>
      <w:r>
        <w:rPr>
          <w:rFonts w:ascii="Times New Roman" w:eastAsia="宋体"/>
          <w:color w:val="000000"/>
          <w:sz w:val="24"/>
          <w:szCs w:val="24"/>
        </w:rPr>
        <w:t>申请、使用、更新、吊销数字证书，以及接受</w:t>
      </w:r>
      <w:r>
        <w:rPr>
          <w:rFonts w:hint="eastAsia"/>
          <w:color w:val="000000"/>
          <w:sz w:val="24"/>
          <w:szCs w:val="24"/>
          <w:lang w:val="en-US" w:eastAsia="zh-CN"/>
        </w:rPr>
        <w:t>湖南CA</w:t>
      </w:r>
      <w:r>
        <w:rPr>
          <w:rFonts w:ascii="Times New Roman" w:eastAsia="宋体"/>
          <w:color w:val="000000"/>
          <w:sz w:val="24"/>
          <w:szCs w:val="24"/>
        </w:rPr>
        <w:t>提供的证书状态查询等相关电子认证服务过程中，我们处理您个人信息的全部活动。</w:t>
      </w:r>
    </w:p>
    <w:p w14:paraId="705FF245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二、我们收集的个人信息</w:t>
      </w:r>
    </w:p>
    <w:p w14:paraId="31BFE3C3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为履行电子签名法规定的身份查验义务、签发和管理数字证书，我们仅收集办理电子认证服务所必需的个人信息：</w:t>
      </w:r>
    </w:p>
    <w:p w14:paraId="7424B142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1.个人用户申请数字证书的，提交的个人信息包括但不限于：姓名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rFonts w:ascii="Times New Roman" w:eastAsia="宋体"/>
          <w:color w:val="000000"/>
          <w:sz w:val="24"/>
          <w:szCs w:val="24"/>
        </w:rPr>
        <w:t>身份证号码、实名手机号码、电子邮箱、联系地址、所属单位信息。</w:t>
      </w:r>
    </w:p>
    <w:p w14:paraId="1EDFC795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2.企业或组织用户申请数字证书的，提交的个人信息包括但不限于：法定代表人或负责人、经办人的姓名、身份证号码、实名手机号码；同时提交企业名称、统一社会信用代码、联系地址等主体信息。</w:t>
      </w:r>
    </w:p>
    <w:p w14:paraId="2DF6215F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3.上述信息由您或您所属单位在申请证书时主动提交，您应当保证所提交信息真实、完整、准确；相关信息发生变更的，应当及时告知我们或证书受理注册机构。</w:t>
      </w:r>
    </w:p>
    <w:p w14:paraId="1C65E304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三、个人信息的使用</w:t>
      </w:r>
    </w:p>
    <w:p w14:paraId="3B5F35E1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我们将收集的个人信息用于以下用途：</w:t>
      </w:r>
    </w:p>
    <w:p w14:paraId="739805B7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1.用户身份核验，以及数字证书的签发、更新、吊销等证书生命周期管理；</w:t>
      </w:r>
    </w:p>
    <w:p w14:paraId="30B68586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2.提供证书状态查询及其他电子认证服务；</w:t>
      </w:r>
    </w:p>
    <w:p w14:paraId="6F326CBD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3.履行法律法规规定的义务，以及电子认证业务规则（CPS）约定的义务；</w:t>
      </w:r>
    </w:p>
    <w:p w14:paraId="092EE5C0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4.客户服务、争议处理，以及保障服务安全所必需的情形。</w:t>
      </w:r>
    </w:p>
    <w:p w14:paraId="1A32293E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我们不会将您的个人信息用于与电子认证服务无关的目的。</w:t>
      </w:r>
    </w:p>
    <w:p w14:paraId="52D5B76C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四、个人信息的委托处理、共享与提供</w:t>
      </w:r>
    </w:p>
    <w:p w14:paraId="0CDB55E7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1.为完成用户身份核验工作，我们可能委托第三方合作机构处理您的上述信息。您申请数字证书即视为授权我们进行该等委托处理。我们要求受托机构遵守法律法规和本政策的约定，采取不低于本政策标准的安全保护措施，并承担相应保密义务。</w:t>
      </w:r>
    </w:p>
    <w:p w14:paraId="75FDA7C7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2.我们有权依法留存与电子认证相关的用户身份信息。遇法律法规规定，或者行政执法机关、司法机关依法提出的强制要求时，我们将按照法定要求对外提供、共享、披露您的相关信息。</w:t>
      </w:r>
    </w:p>
    <w:p w14:paraId="1DF1C326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3.除本条第 2 款规定的情形外，未经您的同意，我们不会向其他第三方提供或公开披露您的个人信息。</w:t>
      </w:r>
    </w:p>
    <w:p w14:paraId="777009AE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五、个人信息的保存期限</w:t>
      </w:r>
    </w:p>
    <w:p w14:paraId="55140A7C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我们将在实现电子认证服务目的所必需的期限内保存您的个人信息，且不少于法律法规及</w:t>
      </w:r>
      <w:r>
        <w:rPr>
          <w:rFonts w:hint="eastAsia"/>
          <w:color w:val="000000"/>
          <w:sz w:val="24"/>
          <w:szCs w:val="24"/>
          <w:lang w:val="en-US" w:eastAsia="zh-CN"/>
        </w:rPr>
        <w:t>湖南CA</w:t>
      </w:r>
      <w:r>
        <w:rPr>
          <w:rFonts w:ascii="Times New Roman" w:eastAsia="宋体"/>
          <w:color w:val="000000"/>
          <w:sz w:val="24"/>
          <w:szCs w:val="24"/>
        </w:rPr>
        <w:t>电子认证业务规则（CPS）规定的期限。超出保存期限后，我们将依法对您的个人信息进行删除或者匿名化处理，法律法规另有规定的除外。</w:t>
      </w:r>
    </w:p>
    <w:p w14:paraId="3CEB9085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六、个人信息的安全保护</w:t>
      </w:r>
    </w:p>
    <w:p w14:paraId="698FF879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我们已建立完整的个人信息处理规则与信息安全保护机制，采取加密、访问控制、权限管理等符合业界标准的技术措施和管理措施，防止您的个人信息被泄露、篡改、丢失或者被非法获取、非法使用。</w:t>
      </w:r>
    </w:p>
    <w:p w14:paraId="1E5CE6E4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如不幸发生个人信息安全事件，我们将按照法律法规的要求，及时采取补救措施，并向您告知事件基本情况、可能产生的影响、已采取的处置措施及您可以自主防范风险的建议。</w:t>
      </w:r>
    </w:p>
    <w:p w14:paraId="077C24AC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七、您的个人信息权利</w:t>
      </w:r>
    </w:p>
    <w:p w14:paraId="603A167B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按照法律法规规定，您对自己的个人信息享有查阅、复制、更正、补充、删除等权利。您可以通过本政策公布的联系方式向我们提出相关请求，我们将在核实您的身份后及时受理并处理。</w:t>
      </w:r>
    </w:p>
    <w:p w14:paraId="0632AEAA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需要说明的是，因电子签名法及相关监管要求，我们须依法留存与电子认证相关的用户身份信息，若您行使删除权、撤回同意等权利将影响我们履行上述法定义务的，我们将依法处理并向您说明理由。</w:t>
      </w:r>
    </w:p>
    <w:p w14:paraId="331B58C3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八、未成年人个人信息保护</w:t>
      </w:r>
    </w:p>
    <w:p w14:paraId="285D6EB6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我们的数字证书服务主要面向具备完全民事行为能力的用户。如确需处理不满十四周岁未成年人个人信息的，我们将依法另行取得其父母或其他监护人的同意，并按照不低于本政策的标准予以严格保护。</w:t>
      </w:r>
    </w:p>
    <w:p w14:paraId="6917BD3D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九、政策的更新</w:t>
      </w:r>
    </w:p>
    <w:p w14:paraId="0A01E14C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我们可能适时对本政策进行修订更新，修订后的版本将在</w:t>
      </w:r>
      <w:r>
        <w:rPr>
          <w:rFonts w:hint="eastAsia"/>
          <w:color w:val="000000"/>
          <w:sz w:val="24"/>
          <w:szCs w:val="24"/>
          <w:lang w:val="en-US" w:eastAsia="zh-CN"/>
        </w:rPr>
        <w:t>湖南CA</w:t>
      </w:r>
      <w:r>
        <w:rPr>
          <w:rFonts w:ascii="Times New Roman" w:eastAsia="宋体"/>
          <w:color w:val="000000"/>
          <w:sz w:val="24"/>
          <w:szCs w:val="24"/>
        </w:rPr>
        <w:t>官网</w:t>
      </w:r>
      <w:bookmarkStart w:id="0" w:name="_GoBack"/>
      <w:bookmarkEnd w:id="0"/>
      <w:r>
        <w:rPr>
          <w:rFonts w:ascii="Times New Roman" w:eastAsia="宋体"/>
          <w:color w:val="000000"/>
          <w:sz w:val="24"/>
          <w:szCs w:val="24"/>
        </w:rPr>
        <w:t>（https://www.hnca.com.cn/）对外公示，公示后新版本自动替代旧版本。您不同意更新后政策的，可以停止使用电子认证服务或向湖南</w:t>
      </w:r>
      <w:r>
        <w:rPr>
          <w:rFonts w:hint="eastAsia"/>
          <w:color w:val="000000"/>
          <w:sz w:val="24"/>
          <w:szCs w:val="24"/>
          <w:lang w:val="en-US" w:eastAsia="zh-CN"/>
        </w:rPr>
        <w:t>CA</w:t>
      </w:r>
      <w:r>
        <w:rPr>
          <w:rFonts w:ascii="Times New Roman" w:eastAsia="宋体"/>
          <w:color w:val="000000"/>
          <w:sz w:val="24"/>
          <w:szCs w:val="24"/>
        </w:rPr>
        <w:t>申请吊销证书；继续使用服务的，视为您同意接受更新后的政策。</w:t>
      </w:r>
    </w:p>
    <w:p w14:paraId="017CC561">
      <w:pPr>
        <w:spacing w:before="240" w:after="120" w:line="360" w:lineRule="auto"/>
      </w:pPr>
      <w:r>
        <w:rPr>
          <w:rFonts w:ascii="Times New Roman" w:eastAsia="黑体"/>
          <w:b/>
          <w:bCs/>
          <w:color w:val="000000"/>
          <w:sz w:val="24"/>
          <w:szCs w:val="24"/>
        </w:rPr>
        <w:t>十、联系我们</w:t>
      </w:r>
    </w:p>
    <w:p w14:paraId="33345C4B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如您对本政策或个人信息处理有任何疑问、意见或建议，可通过以下方式与我们联系：</w:t>
      </w:r>
    </w:p>
    <w:p w14:paraId="7B74E19D">
      <w:pPr>
        <w:spacing w:after="80" w:line="360" w:lineRule="auto"/>
        <w:ind w:firstLine="480"/>
        <w:jc w:val="both"/>
      </w:pPr>
      <w:r>
        <w:rPr>
          <w:rFonts w:ascii="Times New Roman" w:eastAsia="宋体"/>
          <w:color w:val="000000"/>
          <w:sz w:val="24"/>
          <w:szCs w:val="24"/>
        </w:rPr>
        <w:t>服务热线：4006682666</w:t>
      </w:r>
    </w:p>
    <w:p w14:paraId="32AAB912">
      <w:pPr>
        <w:spacing w:after="80" w:line="360" w:lineRule="auto"/>
        <w:ind w:firstLine="480"/>
        <w:jc w:val="both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服务监督电话：0731-88590261</w:t>
      </w:r>
    </w:p>
    <w:p w14:paraId="5F55CB56">
      <w:pPr>
        <w:spacing w:after="80" w:line="360" w:lineRule="auto"/>
        <w:ind w:firstLine="480"/>
        <w:jc w:val="both"/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服务信箱：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service@hunca.com.cn</w:t>
      </w:r>
    </w:p>
    <w:p w14:paraId="7078494F">
      <w:pPr>
        <w:spacing w:after="80" w:line="360" w:lineRule="auto"/>
        <w:ind w:firstLine="480"/>
        <w:jc w:val="both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官方网站：https://www.h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u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nca.com.cn/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52698">
    <w:pPr>
      <w:jc w:val="center"/>
    </w:pPr>
    <w:r>
      <w:rPr>
        <w:rFonts w:ascii="Times New Roman" w:eastAsia="宋体"/>
        <w:color w:val="000000"/>
        <w:sz w:val="18"/>
        <w:szCs w:val="18"/>
      </w:rPr>
      <w:fldChar w:fldCharType="begin"/>
    </w:r>
    <w:r>
      <w:rPr>
        <w:rFonts w:ascii="Times New Roman" w:eastAsia="宋体"/>
        <w:color w:val="000000"/>
        <w:sz w:val="18"/>
        <w:szCs w:val="18"/>
      </w:rPr>
      <w:instrText xml:space="preserve">PAGE</w:instrText>
    </w:r>
    <w:r>
      <w:rPr>
        <w:rFonts w:ascii="Times New Roman" w:eastAsia="宋体"/>
        <w:color w:val="000000"/>
        <w:sz w:val="18"/>
        <w:szCs w:val="18"/>
      </w:rPr>
      <w:fldChar w:fldCharType="separate"/>
    </w:r>
    <w:r>
      <w:rPr>
        <w:rFonts w:ascii="Times New Roman" w:eastAsia="宋体"/>
        <w:color w:val="000000"/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2613341A"/>
    <w:rsid w:val="27B97117"/>
    <w:rsid w:val="49DF5BF5"/>
    <w:rsid w:val="5A964619"/>
    <w:rsid w:val="715B2E9A"/>
    <w:rsid w:val="71A1306D"/>
    <w:rsid w:val="7FDD79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4"/>
      <w:szCs w:val="24"/>
    </w:rPr>
  </w:style>
  <w:style w:type="paragraph" w:styleId="2">
    <w:name w:val="heading 1"/>
    <w:next w:val="1"/>
    <w:qFormat/>
    <w:uiPriority w:val="0"/>
    <w:pPr>
      <w:jc w:val="both"/>
    </w:pPr>
    <w:rPr>
      <w:rFonts w:ascii="Times New Roman" w:hAnsi="Times New Roman" w:eastAsia="宋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jc w:val="both"/>
    </w:pPr>
    <w:rPr>
      <w:rFonts w:ascii="Times New Roman" w:hAnsi="Times New Roman" w:eastAsia="宋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jc w:val="both"/>
    </w:pPr>
    <w:rPr>
      <w:rFonts w:ascii="Times New Roman" w:hAnsi="Times New Roman" w:eastAsia="宋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jc w:val="both"/>
    </w:pPr>
    <w:rPr>
      <w:rFonts w:ascii="Times New Roman" w:hAnsi="Times New Roman" w:eastAsia="宋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jc w:val="both"/>
    </w:pPr>
    <w:rPr>
      <w:rFonts w:ascii="Times New Roman" w:hAnsi="Times New Roman" w:eastAsia="宋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jc w:val="both"/>
    </w:pPr>
    <w:rPr>
      <w:rFonts w:ascii="Times New Roman" w:hAnsi="Times New Roman" w:eastAsia="宋体" w:cs="Times New Roman"/>
      <w:color w:val="1F4D78"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4"/>
    <w:semiHidden/>
    <w:unhideWhenUsed/>
    <w:uiPriority w:val="99"/>
    <w:pPr>
      <w:spacing w:after="0" w:line="240" w:lineRule="auto"/>
      <w:jc w:val="both"/>
    </w:pPr>
    <w:rPr>
      <w:rFonts w:ascii="Times New Roman" w:hAnsi="Times New Roman" w:eastAsia="宋体" w:cs="Times New Roman"/>
      <w:color w:val="000000"/>
      <w:sz w:val="20"/>
      <w:szCs w:val="20"/>
    </w:rPr>
  </w:style>
  <w:style w:type="paragraph" w:styleId="9">
    <w:name w:val="footnote text"/>
    <w:link w:val="23"/>
    <w:semiHidden/>
    <w:unhideWhenUsed/>
    <w:qFormat/>
    <w:uiPriority w:val="99"/>
    <w:pPr>
      <w:spacing w:after="0" w:line="240" w:lineRule="auto"/>
      <w:jc w:val="both"/>
    </w:pPr>
    <w:rPr>
      <w:rFonts w:ascii="Times New Roman" w:hAnsi="Times New Roman" w:eastAsia="宋体" w:cs="Times New Roman"/>
      <w:color w:val="000000"/>
      <w:sz w:val="20"/>
      <w:szCs w:val="20"/>
    </w:rPr>
  </w:style>
  <w:style w:type="paragraph" w:styleId="10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jc w:val="both"/>
    </w:pPr>
    <w:rPr>
      <w:rFonts w:ascii="Times New Roman" w:hAnsi="Times New Roman" w:eastAsia="宋体" w:cs="Times New Roman"/>
      <w:color w:val="000000"/>
      <w:sz w:val="56"/>
      <w:szCs w:val="56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FollowedHyperlink"/>
    <w:basedOn w:val="13"/>
    <w:uiPriority w:val="0"/>
    <w:rPr>
      <w:color w:val="333333"/>
      <w:u w:val="none"/>
    </w:rPr>
  </w:style>
  <w:style w:type="character" w:styleId="16">
    <w:name w:val="Emphasis"/>
    <w:basedOn w:val="13"/>
    <w:qFormat/>
    <w:uiPriority w:val="0"/>
  </w:style>
  <w:style w:type="character" w:styleId="17">
    <w:name w:val="Hyperlink"/>
    <w:unhideWhenUsed/>
    <w:uiPriority w:val="99"/>
    <w:rPr>
      <w:color w:val="0563C1"/>
      <w:u w:val="single"/>
    </w:rPr>
  </w:style>
  <w:style w:type="character" w:styleId="18">
    <w:name w:val="HTML Code"/>
    <w:basedOn w:val="13"/>
    <w:qFormat/>
    <w:uiPriority w:val="0"/>
    <w:rPr>
      <w:rFonts w:ascii="Courier New" w:hAnsi="Courier New"/>
      <w:sz w:val="20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character" w:styleId="20">
    <w:name w:val="HTML Keyboard"/>
    <w:basedOn w:val="13"/>
    <w:qFormat/>
    <w:uiPriority w:val="0"/>
    <w:rPr>
      <w:rFonts w:ascii="Courier New" w:hAnsi="Courier New"/>
      <w:sz w:val="20"/>
    </w:rPr>
  </w:style>
  <w:style w:type="character" w:styleId="21">
    <w:name w:val="HTML Sample"/>
    <w:basedOn w:val="13"/>
    <w:qFormat/>
    <w:uiPriority w:val="0"/>
    <w:rPr>
      <w:rFonts w:ascii="Courier New" w:hAnsi="Courier New"/>
    </w:rPr>
  </w:style>
  <w:style w:type="paragraph" w:styleId="22">
    <w:name w:val="List Paragraph"/>
    <w:qFormat/>
    <w:uiPriority w:val="0"/>
    <w:pPr>
      <w:jc w:val="both"/>
    </w:pPr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23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24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1885</Words>
  <Characters>2000</Characters>
  <Lines>1</Lines>
  <Paragraphs>1</Paragraphs>
  <TotalTime>4</TotalTime>
  <ScaleCrop>false</ScaleCrop>
  <LinksUpToDate>false</LinksUpToDate>
  <CharactersWithSpaces>2017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2026-09-03T16:08:00Z</dcterms:created>
  <dc:creator>Un-named</dc:creator>
  <cp:lastModifiedBy>黑色铅笔</cp:lastModifiedBy>
  <dcterms:modified xsi:type="dcterms:W3CDTF">2026-10-30T10:09:50Z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eyJoZGlkIjoiOWE1MTAwMmEwMmU1NGJkMWZkMmQ5YjVjYmJlYTFkMTUiLCJ1c2VySWQiOiI3Nzk4NjMzNjMifQ==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D87B70D3F2A6486ABE49897D9896EAE5_12</vt:lpwstr>
  </property>
</Properties>
</file>